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B25086" w:rsidRDefault="008626CF" w:rsidP="00B25086">
      <w:pPr>
        <w:spacing w:after="0" w:line="240" w:lineRule="auto"/>
        <w:ind w:firstLine="709"/>
        <w:jc w:val="center"/>
        <w:outlineLvl w:val="2"/>
        <w:rPr>
          <w:rFonts w:ascii="Times New Roman" w:eastAsia="Times New Roman" w:hAnsi="Times New Roman" w:cs="Times New Roman"/>
          <w:b/>
          <w:bCs/>
          <w:color w:val="000000"/>
          <w:kern w:val="0"/>
          <w:lang w:eastAsia="ru-RU"/>
          <w14:ligatures w14:val="none"/>
        </w:rPr>
      </w:pPr>
      <w:r w:rsidRPr="00B25086">
        <w:rPr>
          <w:rFonts w:ascii="Times New Roman" w:eastAsia="Times New Roman" w:hAnsi="Times New Roman" w:cs="Times New Roman"/>
          <w:b/>
          <w:bCs/>
          <w:color w:val="000000"/>
          <w:kern w:val="0"/>
          <w:lang w:eastAsia="ru-RU"/>
          <w14:ligatures w14:val="none"/>
        </w:rPr>
        <w:t>АНОТАЦІЯ НАВЧАЛЬНОЇ ДИСЦИПЛІНИ</w:t>
      </w:r>
    </w:p>
    <w:p w14:paraId="79D4F80B" w14:textId="19CD06A4" w:rsidR="008626CF" w:rsidRPr="00B25086" w:rsidRDefault="008626CF" w:rsidP="00B25086">
      <w:pPr>
        <w:spacing w:after="0" w:line="240" w:lineRule="auto"/>
        <w:ind w:firstLine="709"/>
        <w:jc w:val="center"/>
        <w:rPr>
          <w:rFonts w:ascii="Times New Roman" w:eastAsia="Times New Roman" w:hAnsi="Times New Roman" w:cs="Times New Roman"/>
          <w:color w:val="000000"/>
          <w:kern w:val="0"/>
          <w:lang w:eastAsia="ru-RU"/>
          <w14:ligatures w14:val="none"/>
        </w:rPr>
      </w:pPr>
      <w:r w:rsidRPr="00B25086">
        <w:rPr>
          <w:rFonts w:ascii="Times New Roman" w:eastAsia="Times New Roman" w:hAnsi="Times New Roman" w:cs="Times New Roman"/>
          <w:b/>
          <w:bCs/>
          <w:color w:val="000000"/>
          <w:kern w:val="0"/>
          <w:lang w:eastAsia="ru-RU"/>
          <w14:ligatures w14:val="none"/>
        </w:rPr>
        <w:t>«</w:t>
      </w:r>
      <w:r w:rsidR="00591574" w:rsidRPr="00B25086">
        <w:rPr>
          <w:rFonts w:ascii="Times New Roman" w:eastAsia="Times New Roman" w:hAnsi="Times New Roman" w:cs="Times New Roman"/>
          <w:b/>
          <w:bCs/>
          <w:color w:val="000000"/>
          <w:kern w:val="0"/>
          <w:lang w:val="uk-UA" w:eastAsia="ru-RU"/>
          <w14:ligatures w14:val="none"/>
        </w:rPr>
        <w:t>Адміністративн</w:t>
      </w:r>
      <w:r w:rsidR="00B25086" w:rsidRPr="00B25086">
        <w:rPr>
          <w:rFonts w:ascii="Times New Roman" w:eastAsia="Times New Roman" w:hAnsi="Times New Roman" w:cs="Times New Roman"/>
          <w:b/>
          <w:bCs/>
          <w:color w:val="000000"/>
          <w:kern w:val="0"/>
          <w:lang w:val="uk-UA" w:eastAsia="ru-RU"/>
          <w14:ligatures w14:val="none"/>
        </w:rPr>
        <w:t>ий пр</w:t>
      </w:r>
      <w:r w:rsidR="00591574" w:rsidRPr="00B25086">
        <w:rPr>
          <w:rFonts w:ascii="Times New Roman" w:eastAsia="Times New Roman" w:hAnsi="Times New Roman" w:cs="Times New Roman"/>
          <w:b/>
          <w:bCs/>
          <w:color w:val="000000"/>
          <w:kern w:val="0"/>
          <w:lang w:val="uk-UA" w:eastAsia="ru-RU"/>
          <w14:ligatures w14:val="none"/>
        </w:rPr>
        <w:t>о</w:t>
      </w:r>
      <w:r w:rsidR="00B25086" w:rsidRPr="00B25086">
        <w:rPr>
          <w:rFonts w:ascii="Times New Roman" w:eastAsia="Times New Roman" w:hAnsi="Times New Roman" w:cs="Times New Roman"/>
          <w:b/>
          <w:bCs/>
          <w:color w:val="000000"/>
          <w:kern w:val="0"/>
          <w:lang w:val="uk-UA" w:eastAsia="ru-RU"/>
          <w14:ligatures w14:val="none"/>
        </w:rPr>
        <w:t>цес</w:t>
      </w:r>
      <w:r w:rsidRPr="00B25086">
        <w:rPr>
          <w:rFonts w:ascii="Times New Roman" w:eastAsia="Times New Roman" w:hAnsi="Times New Roman" w:cs="Times New Roman"/>
          <w:b/>
          <w:bCs/>
          <w:color w:val="000000"/>
          <w:kern w:val="0"/>
          <w:lang w:eastAsia="ru-RU"/>
          <w14:ligatures w14:val="none"/>
        </w:rPr>
        <w:t>»</w:t>
      </w:r>
    </w:p>
    <w:p w14:paraId="7A3CAC70" w14:textId="77777777" w:rsidR="008626CF" w:rsidRPr="00B25086" w:rsidRDefault="008626CF" w:rsidP="00B25086">
      <w:pPr>
        <w:spacing w:after="0" w:line="240" w:lineRule="auto"/>
        <w:ind w:firstLine="709"/>
        <w:jc w:val="both"/>
        <w:rPr>
          <w:rFonts w:ascii="Times New Roman" w:eastAsia="Times New Roman" w:hAnsi="Times New Roman" w:cs="Times New Roman"/>
          <w:b/>
          <w:bCs/>
          <w:color w:val="000000"/>
          <w:kern w:val="0"/>
          <w:lang w:val="uk-UA" w:eastAsia="ru-RU"/>
          <w14:ligatures w14:val="none"/>
        </w:rPr>
      </w:pPr>
    </w:p>
    <w:p w14:paraId="04B03B01" w14:textId="7CAC723E" w:rsidR="008626CF" w:rsidRPr="00B25086" w:rsidRDefault="008626CF" w:rsidP="00B25086">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B25086">
        <w:rPr>
          <w:rFonts w:ascii="Times New Roman" w:eastAsia="Times New Roman" w:hAnsi="Times New Roman" w:cs="Times New Roman"/>
          <w:b/>
          <w:bCs/>
          <w:color w:val="000000"/>
          <w:kern w:val="0"/>
          <w:lang w:eastAsia="ru-RU"/>
          <w14:ligatures w14:val="none"/>
        </w:rPr>
        <w:t>Розробник</w:t>
      </w:r>
      <w:r w:rsidR="00591574" w:rsidRPr="00B25086">
        <w:rPr>
          <w:rFonts w:ascii="Times New Roman" w:eastAsia="Times New Roman" w:hAnsi="Times New Roman" w:cs="Times New Roman"/>
          <w:b/>
          <w:bCs/>
          <w:color w:val="000000"/>
          <w:kern w:val="0"/>
          <w:lang w:val="uk-UA" w:eastAsia="ru-RU"/>
          <w14:ligatures w14:val="none"/>
        </w:rPr>
        <w:t>и</w:t>
      </w:r>
      <w:r w:rsidRPr="00B25086">
        <w:rPr>
          <w:rFonts w:ascii="Times New Roman" w:eastAsia="Times New Roman" w:hAnsi="Times New Roman" w:cs="Times New Roman"/>
          <w:b/>
          <w:bCs/>
          <w:color w:val="000000"/>
          <w:kern w:val="0"/>
          <w:lang w:eastAsia="ru-RU"/>
          <w14:ligatures w14:val="none"/>
        </w:rPr>
        <w:t>:</w:t>
      </w:r>
      <w:r w:rsidRPr="00B25086">
        <w:rPr>
          <w:rFonts w:ascii="Times New Roman" w:eastAsia="Times New Roman" w:hAnsi="Times New Roman" w:cs="Times New Roman"/>
          <w:color w:val="000000"/>
          <w:kern w:val="0"/>
          <w:lang w:eastAsia="ru-RU"/>
          <w14:ligatures w14:val="none"/>
        </w:rPr>
        <w:t> </w:t>
      </w:r>
    </w:p>
    <w:p w14:paraId="77D441A5" w14:textId="762B23C3" w:rsidR="008626CF" w:rsidRPr="00B25086" w:rsidRDefault="0029694C" w:rsidP="00B25086">
      <w:pPr>
        <w:spacing w:after="0" w:line="240" w:lineRule="auto"/>
        <w:ind w:firstLine="709"/>
        <w:jc w:val="both"/>
        <w:rPr>
          <w:rFonts w:ascii="Times New Roman" w:eastAsia="Times New Roman" w:hAnsi="Times New Roman" w:cs="Times New Roman"/>
          <w:color w:val="000000"/>
          <w:kern w:val="0"/>
          <w:lang w:val="uk-UA" w:eastAsia="ru-RU"/>
          <w14:ligatures w14:val="none"/>
        </w:rPr>
      </w:pPr>
      <w:proofErr w:type="spellStart"/>
      <w:r w:rsidRPr="00B25086">
        <w:rPr>
          <w:rFonts w:ascii="Times New Roman" w:eastAsia="Times New Roman" w:hAnsi="Times New Roman" w:cs="Times New Roman"/>
          <w:color w:val="000000"/>
          <w:kern w:val="0"/>
          <w:lang w:val="uk-UA" w:eastAsia="ru-RU"/>
          <w14:ligatures w14:val="none"/>
        </w:rPr>
        <w:t>Риженко</w:t>
      </w:r>
      <w:proofErr w:type="spellEnd"/>
      <w:r w:rsidRPr="00B25086">
        <w:rPr>
          <w:rFonts w:ascii="Times New Roman" w:eastAsia="Times New Roman" w:hAnsi="Times New Roman" w:cs="Times New Roman"/>
          <w:color w:val="000000"/>
          <w:kern w:val="0"/>
          <w:lang w:val="uk-UA" w:eastAsia="ru-RU"/>
          <w14:ligatures w14:val="none"/>
        </w:rPr>
        <w:t xml:space="preserve"> О.С.,</w:t>
      </w:r>
      <w:r w:rsidR="008626CF" w:rsidRPr="00B25086">
        <w:rPr>
          <w:rFonts w:ascii="Times New Roman" w:eastAsia="Times New Roman" w:hAnsi="Times New Roman" w:cs="Times New Roman"/>
          <w:color w:val="000000"/>
          <w:kern w:val="0"/>
          <w:lang w:val="uk-UA" w:eastAsia="ru-RU"/>
          <w14:ligatures w14:val="none"/>
        </w:rPr>
        <w:t xml:space="preserve"> </w:t>
      </w:r>
      <w:r w:rsidR="008626CF" w:rsidRPr="00B25086">
        <w:rPr>
          <w:rFonts w:ascii="Times New Roman" w:eastAsia="Times New Roman" w:hAnsi="Times New Roman" w:cs="Times New Roman"/>
          <w:color w:val="000000"/>
          <w:kern w:val="0"/>
          <w:lang w:eastAsia="ru-RU"/>
          <w14:ligatures w14:val="none"/>
        </w:rPr>
        <w:t xml:space="preserve">кандидат </w:t>
      </w:r>
      <w:r w:rsidR="008626CF" w:rsidRPr="00B25086">
        <w:rPr>
          <w:rFonts w:ascii="Times New Roman" w:eastAsia="Times New Roman" w:hAnsi="Times New Roman" w:cs="Times New Roman"/>
          <w:color w:val="000000"/>
          <w:kern w:val="0"/>
          <w:lang w:val="uk-UA" w:eastAsia="ru-RU"/>
          <w14:ligatures w14:val="none"/>
        </w:rPr>
        <w:t xml:space="preserve">юридичних </w:t>
      </w:r>
      <w:r w:rsidR="008626CF" w:rsidRPr="00B25086">
        <w:rPr>
          <w:rFonts w:ascii="Times New Roman" w:eastAsia="Times New Roman" w:hAnsi="Times New Roman" w:cs="Times New Roman"/>
          <w:color w:val="000000"/>
          <w:kern w:val="0"/>
          <w:lang w:eastAsia="ru-RU"/>
          <w14:ligatures w14:val="none"/>
        </w:rPr>
        <w:t>наук</w:t>
      </w:r>
      <w:r w:rsidR="008626CF" w:rsidRPr="00B25086">
        <w:rPr>
          <w:rFonts w:ascii="Times New Roman" w:eastAsia="Times New Roman" w:hAnsi="Times New Roman" w:cs="Times New Roman"/>
          <w:color w:val="000000"/>
          <w:kern w:val="0"/>
          <w:lang w:val="uk-UA" w:eastAsia="ru-RU"/>
          <w14:ligatures w14:val="none"/>
        </w:rPr>
        <w:t>, доцент, кафедри конституційного, адміністративного та фінансового права</w:t>
      </w:r>
    </w:p>
    <w:p w14:paraId="66D74C13" w14:textId="77777777" w:rsidR="008626CF" w:rsidRPr="00B25086" w:rsidRDefault="008626CF" w:rsidP="00B25086">
      <w:pPr>
        <w:spacing w:after="0" w:line="240" w:lineRule="auto"/>
        <w:ind w:firstLine="709"/>
        <w:jc w:val="both"/>
        <w:rPr>
          <w:rFonts w:ascii="Times New Roman" w:eastAsia="Times New Roman" w:hAnsi="Times New Roman" w:cs="Times New Roman"/>
          <w:color w:val="000000"/>
          <w:kern w:val="0"/>
          <w:lang w:val="uk-UA" w:eastAsia="ru-RU"/>
          <w14:ligatures w14:val="none"/>
        </w:rPr>
      </w:pPr>
    </w:p>
    <w:p w14:paraId="6C8E5795" w14:textId="1EF71DC6" w:rsidR="008626CF" w:rsidRPr="00B25086" w:rsidRDefault="008626CF" w:rsidP="00B25086">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B25086">
        <w:rPr>
          <w:rFonts w:ascii="Times New Roman" w:eastAsia="Times New Roman" w:hAnsi="Times New Roman" w:cs="Times New Roman"/>
          <w:b/>
          <w:bCs/>
          <w:color w:val="000000"/>
          <w:kern w:val="0"/>
          <w:lang w:eastAsia="ru-RU"/>
          <w14:ligatures w14:val="none"/>
        </w:rPr>
        <w:t>Спеціальність:</w:t>
      </w:r>
      <w:r w:rsidRPr="00B25086">
        <w:rPr>
          <w:rFonts w:ascii="Times New Roman" w:eastAsia="Times New Roman" w:hAnsi="Times New Roman" w:cs="Times New Roman"/>
          <w:color w:val="000000"/>
          <w:kern w:val="0"/>
          <w:lang w:eastAsia="ru-RU"/>
          <w14:ligatures w14:val="none"/>
        </w:rPr>
        <w:t> D</w:t>
      </w:r>
      <w:r w:rsidR="00A95A6A" w:rsidRPr="00B25086">
        <w:rPr>
          <w:rFonts w:ascii="Times New Roman" w:eastAsia="Times New Roman" w:hAnsi="Times New Roman" w:cs="Times New Roman"/>
          <w:color w:val="000000"/>
          <w:kern w:val="0"/>
          <w:lang w:val="uk-UA" w:eastAsia="ru-RU"/>
          <w14:ligatures w14:val="none"/>
        </w:rPr>
        <w:t>8</w:t>
      </w:r>
      <w:r w:rsidRPr="00B25086">
        <w:rPr>
          <w:rFonts w:ascii="Times New Roman" w:eastAsia="Times New Roman" w:hAnsi="Times New Roman" w:cs="Times New Roman"/>
          <w:color w:val="000000"/>
          <w:kern w:val="0"/>
          <w:lang w:eastAsia="ru-RU"/>
          <w14:ligatures w14:val="none"/>
        </w:rPr>
        <w:t xml:space="preserve"> – </w:t>
      </w:r>
      <w:r w:rsidR="00A95A6A" w:rsidRPr="00B25086">
        <w:rPr>
          <w:rFonts w:ascii="Times New Roman" w:eastAsia="Times New Roman" w:hAnsi="Times New Roman" w:cs="Times New Roman"/>
          <w:color w:val="000000"/>
          <w:kern w:val="0"/>
          <w:lang w:val="uk-UA" w:eastAsia="ru-RU"/>
          <w14:ligatures w14:val="none"/>
        </w:rPr>
        <w:t>Право</w:t>
      </w:r>
    </w:p>
    <w:p w14:paraId="2BC2D170" w14:textId="77777777" w:rsidR="008626CF" w:rsidRPr="00B25086" w:rsidRDefault="008626CF" w:rsidP="00B25086">
      <w:pPr>
        <w:spacing w:after="0" w:line="240" w:lineRule="auto"/>
        <w:ind w:firstLine="709"/>
        <w:jc w:val="both"/>
        <w:rPr>
          <w:rFonts w:ascii="Times New Roman" w:eastAsia="Times New Roman" w:hAnsi="Times New Roman" w:cs="Times New Roman"/>
          <w:color w:val="000000"/>
          <w:kern w:val="0"/>
          <w:lang w:eastAsia="ru-RU"/>
          <w14:ligatures w14:val="none"/>
        </w:rPr>
      </w:pPr>
      <w:r w:rsidRPr="00B25086">
        <w:rPr>
          <w:rFonts w:ascii="Times New Roman" w:eastAsia="Times New Roman" w:hAnsi="Times New Roman" w:cs="Times New Roman"/>
          <w:b/>
          <w:bCs/>
          <w:color w:val="000000"/>
          <w:kern w:val="0"/>
          <w:lang w:eastAsia="ru-RU"/>
          <w14:ligatures w14:val="none"/>
        </w:rPr>
        <w:t>Освітній рівень:</w:t>
      </w:r>
      <w:r w:rsidRPr="00B25086">
        <w:rPr>
          <w:rFonts w:ascii="Times New Roman" w:eastAsia="Times New Roman" w:hAnsi="Times New Roman" w:cs="Times New Roman"/>
          <w:color w:val="000000"/>
          <w:kern w:val="0"/>
          <w:lang w:eastAsia="ru-RU"/>
          <w14:ligatures w14:val="none"/>
        </w:rPr>
        <w:t> І (бакалавр)</w:t>
      </w:r>
    </w:p>
    <w:p w14:paraId="6BE97526" w14:textId="77777777" w:rsidR="008626CF" w:rsidRPr="00B25086" w:rsidRDefault="008626CF" w:rsidP="00B25086">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B25086">
        <w:rPr>
          <w:rFonts w:ascii="Times New Roman" w:eastAsia="Times New Roman" w:hAnsi="Times New Roman" w:cs="Times New Roman"/>
          <w:b/>
          <w:bCs/>
          <w:color w:val="000000"/>
          <w:kern w:val="0"/>
          <w:lang w:eastAsia="ru-RU"/>
          <w14:ligatures w14:val="none"/>
        </w:rPr>
        <w:t>Категорія дисципліни:</w:t>
      </w:r>
      <w:r w:rsidRPr="00B25086">
        <w:rPr>
          <w:rFonts w:ascii="Times New Roman" w:eastAsia="Times New Roman" w:hAnsi="Times New Roman" w:cs="Times New Roman"/>
          <w:color w:val="000000"/>
          <w:kern w:val="0"/>
          <w:lang w:eastAsia="ru-RU"/>
          <w14:ligatures w14:val="none"/>
        </w:rPr>
        <w:t> обов’язкова</w:t>
      </w:r>
    </w:p>
    <w:p w14:paraId="76402D3C" w14:textId="1882F7A9" w:rsidR="008626CF" w:rsidRPr="00B25086" w:rsidRDefault="008626CF" w:rsidP="00B25086">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B25086">
        <w:rPr>
          <w:rFonts w:ascii="Times New Roman" w:eastAsia="Times New Roman" w:hAnsi="Times New Roman" w:cs="Times New Roman"/>
          <w:b/>
          <w:bCs/>
          <w:color w:val="000000"/>
          <w:kern w:val="0"/>
          <w:lang w:eastAsia="ru-RU"/>
          <w14:ligatures w14:val="none"/>
        </w:rPr>
        <w:t>Кількість кредитів:</w:t>
      </w:r>
      <w:r w:rsidRPr="00B25086">
        <w:rPr>
          <w:rFonts w:ascii="Times New Roman" w:eastAsia="Times New Roman" w:hAnsi="Times New Roman" w:cs="Times New Roman"/>
          <w:color w:val="000000"/>
          <w:kern w:val="0"/>
          <w:lang w:eastAsia="ru-RU"/>
          <w14:ligatures w14:val="none"/>
        </w:rPr>
        <w:t> </w:t>
      </w:r>
      <w:r w:rsidR="00B25086" w:rsidRPr="00B25086">
        <w:rPr>
          <w:rFonts w:ascii="Times New Roman" w:eastAsia="Times New Roman" w:hAnsi="Times New Roman" w:cs="Times New Roman"/>
          <w:color w:val="000000"/>
          <w:kern w:val="0"/>
          <w:lang w:val="uk-UA" w:eastAsia="ru-RU"/>
          <w14:ligatures w14:val="none"/>
        </w:rPr>
        <w:t>3</w:t>
      </w:r>
    </w:p>
    <w:p w14:paraId="17144F82" w14:textId="62E167B5" w:rsidR="008626CF" w:rsidRPr="00B25086" w:rsidRDefault="008626CF" w:rsidP="00B25086">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B25086">
        <w:rPr>
          <w:rFonts w:ascii="Times New Roman" w:eastAsia="Times New Roman" w:hAnsi="Times New Roman" w:cs="Times New Roman"/>
          <w:b/>
          <w:bCs/>
          <w:color w:val="000000"/>
          <w:kern w:val="0"/>
          <w:lang w:eastAsia="ru-RU"/>
          <w14:ligatures w14:val="none"/>
        </w:rPr>
        <w:t>Рік підготовки:</w:t>
      </w:r>
      <w:r w:rsidRPr="00B25086">
        <w:rPr>
          <w:rFonts w:ascii="Times New Roman" w:eastAsia="Times New Roman" w:hAnsi="Times New Roman" w:cs="Times New Roman"/>
          <w:color w:val="000000"/>
          <w:kern w:val="0"/>
          <w:lang w:eastAsia="ru-RU"/>
          <w14:ligatures w14:val="none"/>
        </w:rPr>
        <w:t> </w:t>
      </w:r>
      <w:r w:rsidR="00B25086" w:rsidRPr="00B25086">
        <w:rPr>
          <w:rFonts w:ascii="Times New Roman" w:eastAsia="Times New Roman" w:hAnsi="Times New Roman" w:cs="Times New Roman"/>
          <w:color w:val="000000"/>
          <w:kern w:val="0"/>
          <w:lang w:val="uk-UA" w:eastAsia="ru-RU"/>
          <w14:ligatures w14:val="none"/>
        </w:rPr>
        <w:t>4</w:t>
      </w:r>
      <w:r w:rsidRPr="00B25086">
        <w:rPr>
          <w:rFonts w:ascii="Times New Roman" w:eastAsia="Times New Roman" w:hAnsi="Times New Roman" w:cs="Times New Roman"/>
          <w:color w:val="000000"/>
          <w:kern w:val="0"/>
          <w:lang w:eastAsia="ru-RU"/>
          <w14:ligatures w14:val="none"/>
        </w:rPr>
        <w:t xml:space="preserve"> (</w:t>
      </w:r>
      <w:r w:rsidR="0029694C" w:rsidRPr="00B25086">
        <w:rPr>
          <w:rFonts w:ascii="Times New Roman" w:eastAsia="Times New Roman" w:hAnsi="Times New Roman" w:cs="Times New Roman"/>
          <w:color w:val="000000"/>
          <w:kern w:val="0"/>
          <w:lang w:val="en-US" w:eastAsia="ru-RU"/>
          <w14:ligatures w14:val="none"/>
        </w:rPr>
        <w:t>V</w:t>
      </w:r>
      <w:r w:rsidR="00B25086" w:rsidRPr="00B25086">
        <w:rPr>
          <w:rFonts w:ascii="Times New Roman" w:eastAsia="Times New Roman" w:hAnsi="Times New Roman" w:cs="Times New Roman"/>
          <w:color w:val="000000"/>
          <w:kern w:val="0"/>
          <w:lang w:val="en-US" w:eastAsia="ru-RU"/>
          <w14:ligatures w14:val="none"/>
        </w:rPr>
        <w:t>I</w:t>
      </w:r>
      <w:r w:rsidR="00B25086" w:rsidRPr="00B25086">
        <w:rPr>
          <w:rFonts w:ascii="Times New Roman" w:eastAsia="Times New Roman" w:hAnsi="Times New Roman" w:cs="Times New Roman"/>
          <w:color w:val="000000"/>
          <w:kern w:val="0"/>
          <w:lang w:val="uk-UA" w:eastAsia="ru-RU"/>
          <w14:ligatures w14:val="none"/>
        </w:rPr>
        <w:t>І</w:t>
      </w:r>
      <w:r w:rsidRPr="00B25086">
        <w:rPr>
          <w:rFonts w:ascii="Times New Roman" w:eastAsia="Times New Roman" w:hAnsi="Times New Roman" w:cs="Times New Roman"/>
          <w:color w:val="000000"/>
          <w:kern w:val="0"/>
          <w:lang w:eastAsia="ru-RU"/>
          <w14:ligatures w14:val="none"/>
        </w:rPr>
        <w:t xml:space="preserve"> семестр програми)</w:t>
      </w:r>
    </w:p>
    <w:p w14:paraId="013AF9AF" w14:textId="77777777" w:rsidR="008626CF" w:rsidRPr="00B25086" w:rsidRDefault="008626CF" w:rsidP="00B25086">
      <w:pPr>
        <w:spacing w:after="0" w:line="240" w:lineRule="auto"/>
        <w:ind w:firstLine="709"/>
        <w:jc w:val="both"/>
        <w:rPr>
          <w:rFonts w:ascii="Times New Roman" w:eastAsia="Times New Roman" w:hAnsi="Times New Roman" w:cs="Times New Roman"/>
          <w:kern w:val="0"/>
          <w:lang w:eastAsia="ru-RU"/>
          <w14:ligatures w14:val="none"/>
        </w:rPr>
      </w:pPr>
    </w:p>
    <w:p w14:paraId="0BDCF3D5" w14:textId="3495F234" w:rsidR="00A95A6A" w:rsidRPr="00B25086" w:rsidRDefault="008626CF" w:rsidP="00B25086">
      <w:pPr>
        <w:spacing w:after="0" w:line="240" w:lineRule="auto"/>
        <w:ind w:firstLine="709"/>
        <w:jc w:val="both"/>
        <w:outlineLvl w:val="2"/>
        <w:rPr>
          <w:rStyle w:val="apple-converted-space"/>
          <w:rFonts w:ascii="Times New Roman" w:hAnsi="Times New Roman" w:cs="Times New Roman"/>
          <w:color w:val="000000"/>
          <w:lang w:val="uk-UA"/>
        </w:rPr>
      </w:pPr>
      <w:r w:rsidRPr="00B25086">
        <w:rPr>
          <w:rFonts w:ascii="Times New Roman" w:eastAsia="Times New Roman" w:hAnsi="Times New Roman" w:cs="Times New Roman"/>
          <w:b/>
          <w:bCs/>
          <w:i/>
          <w:iCs/>
          <w:color w:val="000000"/>
          <w:kern w:val="0"/>
          <w:lang w:eastAsia="ru-RU"/>
          <w14:ligatures w14:val="none"/>
        </w:rPr>
        <w:t>Мета навчальної дисципліни</w:t>
      </w:r>
      <w:r w:rsidR="007C2719" w:rsidRPr="00B25086">
        <w:rPr>
          <w:rStyle w:val="apple-converted-space"/>
          <w:rFonts w:ascii="Times New Roman" w:hAnsi="Times New Roman" w:cs="Times New Roman"/>
          <w:color w:val="000000"/>
        </w:rPr>
        <w:t> </w:t>
      </w:r>
      <w:r w:rsidR="00B25086" w:rsidRPr="00B25086">
        <w:rPr>
          <w:rFonts w:ascii="Times New Roman" w:hAnsi="Times New Roman" w:cs="Times New Roman"/>
          <w:color w:val="000000"/>
        </w:rPr>
        <w:t>полягає у формуванні у здобувачів вищої освіти системних знань про адміністративний процес як самостійну галузь процесуального права, закономірності здійснення адміністративно-процесуальної діяльності органами публічної адміністрації та адміністративними судами, правові засади адміністративних процедур, адміністративно-деліктного провадження й адміністративного судочинства, а також розвитку практичних навичок застосування адміністративно-процесуального законодавства, аналізу процесуальних правовідносин, підготовки процесуальних документів і прийняття юридично обґрунтованих рішень під час вирішення адміністративних справ та публічно-правових спорів.</w:t>
      </w:r>
    </w:p>
    <w:p w14:paraId="4203ED4E" w14:textId="77777777" w:rsidR="0029694C" w:rsidRPr="00B25086" w:rsidRDefault="0029694C" w:rsidP="00B25086">
      <w:pPr>
        <w:spacing w:after="0" w:line="240" w:lineRule="auto"/>
        <w:ind w:firstLine="709"/>
        <w:jc w:val="both"/>
        <w:outlineLvl w:val="2"/>
        <w:rPr>
          <w:rFonts w:ascii="Times New Roman" w:eastAsia="Times New Roman" w:hAnsi="Times New Roman" w:cs="Times New Roman"/>
          <w:kern w:val="0"/>
          <w:lang w:val="uk-UA" w:eastAsia="ru-RU"/>
          <w14:ligatures w14:val="none"/>
        </w:rPr>
      </w:pPr>
    </w:p>
    <w:p w14:paraId="3B2305B2" w14:textId="77777777" w:rsidR="00A95A6A" w:rsidRPr="00B25086" w:rsidRDefault="00A95A6A" w:rsidP="00B25086">
      <w:pPr>
        <w:pStyle w:val="pdq2pgselectionanchorcontainer"/>
        <w:spacing w:before="0" w:beforeAutospacing="0" w:after="0" w:afterAutospacing="0"/>
        <w:ind w:firstLine="709"/>
        <w:jc w:val="both"/>
        <w:rPr>
          <w:b/>
          <w:bCs/>
          <w:i/>
          <w:iCs/>
          <w:color w:val="000000"/>
          <w:lang w:val="uk-UA"/>
        </w:rPr>
      </w:pPr>
      <w:r w:rsidRPr="00B25086">
        <w:rPr>
          <w:b/>
          <w:bCs/>
          <w:i/>
          <w:iCs/>
          <w:color w:val="000000"/>
        </w:rPr>
        <w:t xml:space="preserve">Очікувані результати навчання (програмні результати) </w:t>
      </w:r>
      <w:r w:rsidRPr="00B25086">
        <w:rPr>
          <w:b/>
          <w:bCs/>
          <w:i/>
          <w:iCs/>
          <w:color w:val="000000"/>
          <w:lang w:val="uk-UA"/>
        </w:rPr>
        <w:t xml:space="preserve"> </w:t>
      </w:r>
    </w:p>
    <w:p w14:paraId="4C14E376" w14:textId="77777777" w:rsidR="00B25086" w:rsidRPr="00B25086" w:rsidRDefault="00A95A6A" w:rsidP="00B25086">
      <w:pPr>
        <w:pStyle w:val="pdq2pgselectionanchorcontainer"/>
        <w:spacing w:before="0" w:beforeAutospacing="0" w:after="0" w:afterAutospacing="0"/>
        <w:ind w:firstLine="709"/>
        <w:jc w:val="both"/>
        <w:rPr>
          <w:color w:val="000000"/>
          <w:lang w:val="uk-UA"/>
        </w:rPr>
      </w:pPr>
      <w:r w:rsidRPr="00B25086">
        <w:rPr>
          <w:color w:val="000000"/>
        </w:rPr>
        <w:t>Після опанування навчальної дисципліни здобувач вищої освіти повинен досягти таких програмних результатів навчання:</w:t>
      </w:r>
    </w:p>
    <w:p w14:paraId="2F39A962" w14:textId="77777777" w:rsidR="00B25086" w:rsidRPr="00B25086" w:rsidRDefault="00B25086" w:rsidP="00B25086">
      <w:pPr>
        <w:pStyle w:val="pdq2pgselectionanchorcontainer"/>
        <w:spacing w:before="0" w:beforeAutospacing="0" w:after="0" w:afterAutospacing="0"/>
        <w:ind w:firstLine="709"/>
        <w:jc w:val="both"/>
        <w:rPr>
          <w:lang w:val="uk-UA"/>
        </w:rPr>
      </w:pPr>
      <w:r w:rsidRPr="00B25086">
        <w:rPr>
          <w:b/>
          <w:bCs/>
        </w:rPr>
        <w:t>РН 6.</w:t>
      </w:r>
      <w:r w:rsidRPr="00B25086">
        <w:t> Оцінювати недоліки і переваги аргументів, аналізуючи відому проблему.</w:t>
      </w:r>
    </w:p>
    <w:p w14:paraId="05353E0E" w14:textId="77777777" w:rsidR="00B25086" w:rsidRPr="00B25086" w:rsidRDefault="00B25086" w:rsidP="00B25086">
      <w:pPr>
        <w:pStyle w:val="pdq2pgselectionanchorcontainer"/>
        <w:spacing w:before="0" w:beforeAutospacing="0" w:after="0" w:afterAutospacing="0"/>
        <w:ind w:firstLine="709"/>
        <w:jc w:val="both"/>
        <w:rPr>
          <w:lang w:val="uk-UA"/>
        </w:rPr>
      </w:pPr>
      <w:r w:rsidRPr="00B25086">
        <w:rPr>
          <w:b/>
          <w:bCs/>
        </w:rPr>
        <w:t>РН 15.</w:t>
      </w:r>
      <w:r w:rsidRPr="00B25086">
        <w:t> Вільно використовувати для професійної діяльності доступні інформаційні технології і бази даних.</w:t>
      </w:r>
    </w:p>
    <w:p w14:paraId="450A2217" w14:textId="77777777" w:rsidR="00B25086" w:rsidRPr="00B25086" w:rsidRDefault="00B25086" w:rsidP="00B25086">
      <w:pPr>
        <w:pStyle w:val="pdq2pgselectionanchorcontainer"/>
        <w:spacing w:before="0" w:beforeAutospacing="0" w:after="0" w:afterAutospacing="0"/>
        <w:ind w:firstLine="709"/>
        <w:jc w:val="both"/>
        <w:rPr>
          <w:lang w:val="uk-UA"/>
        </w:rPr>
      </w:pPr>
      <w:r w:rsidRPr="00B25086">
        <w:rPr>
          <w:b/>
          <w:bCs/>
        </w:rPr>
        <w:t>РН 17.</w:t>
      </w:r>
      <w:r w:rsidRPr="00B25086">
        <w:t> Працювати в групі, формуючи власний внесок у виконання завдань групи.</w:t>
      </w:r>
    </w:p>
    <w:p w14:paraId="5180B8C0" w14:textId="77777777" w:rsidR="00B25086" w:rsidRPr="00B25086" w:rsidRDefault="00B25086" w:rsidP="00B25086">
      <w:pPr>
        <w:pStyle w:val="pdq2pgselectionanchorcontainer"/>
        <w:spacing w:before="0" w:beforeAutospacing="0" w:after="0" w:afterAutospacing="0"/>
        <w:ind w:firstLine="709"/>
        <w:jc w:val="both"/>
        <w:rPr>
          <w:lang w:val="uk-UA"/>
        </w:rPr>
      </w:pPr>
      <w:r w:rsidRPr="00B25086">
        <w:rPr>
          <w:b/>
          <w:bCs/>
        </w:rPr>
        <w:t>РН 20.</w:t>
      </w:r>
      <w:r w:rsidRPr="00B25086">
        <w:t> Демонструвати необхідні знання та розуміння сутності та змісту основних правових інститутів і норм фундаментальних галузей права.</w:t>
      </w:r>
    </w:p>
    <w:p w14:paraId="5B4C2933" w14:textId="77777777" w:rsidR="00B25086" w:rsidRPr="00B25086" w:rsidRDefault="00B25086" w:rsidP="00B25086">
      <w:pPr>
        <w:pStyle w:val="pdq2pgselectionanchorcontainer"/>
        <w:spacing w:before="0" w:beforeAutospacing="0" w:after="0" w:afterAutospacing="0"/>
        <w:ind w:firstLine="709"/>
        <w:jc w:val="both"/>
        <w:rPr>
          <w:lang w:val="uk-UA"/>
        </w:rPr>
      </w:pPr>
      <w:r w:rsidRPr="00B25086">
        <w:rPr>
          <w:b/>
          <w:bCs/>
        </w:rPr>
        <w:t>РН 23.</w:t>
      </w:r>
      <w:r w:rsidRPr="00B25086">
        <w:t> Застосовувати набуті знання у різних правових ситуаціях, виокремлювати юридично значущі факти і формувати обґрунтовані правові висновки.</w:t>
      </w:r>
    </w:p>
    <w:p w14:paraId="0A7F6962" w14:textId="77777777" w:rsidR="00B25086" w:rsidRPr="00B25086" w:rsidRDefault="00B25086" w:rsidP="00B25086">
      <w:pPr>
        <w:pStyle w:val="pdq2pgselectionanchorcontainer"/>
        <w:spacing w:before="0" w:beforeAutospacing="0" w:after="0" w:afterAutospacing="0"/>
        <w:ind w:firstLine="709"/>
        <w:jc w:val="both"/>
        <w:rPr>
          <w:lang w:val="uk-UA"/>
        </w:rPr>
      </w:pPr>
      <w:r w:rsidRPr="00B25086">
        <w:rPr>
          <w:b/>
          <w:bCs/>
        </w:rPr>
        <w:t>РН 24.</w:t>
      </w:r>
      <w:r w:rsidRPr="00B25086">
        <w:t> Готувати проєкти необхідних актів застосування права відповідно до правового висновку, зробленого у різних правових ситуаціях.</w:t>
      </w:r>
    </w:p>
    <w:p w14:paraId="3B56A239" w14:textId="54924575" w:rsidR="00591574" w:rsidRPr="00B25086" w:rsidRDefault="00B25086" w:rsidP="00B25086">
      <w:pPr>
        <w:pStyle w:val="pdq2pgselectionanchorcontainer"/>
        <w:spacing w:before="0" w:beforeAutospacing="0" w:after="0" w:afterAutospacing="0"/>
        <w:ind w:firstLine="709"/>
        <w:jc w:val="both"/>
        <w:rPr>
          <w:color w:val="000000"/>
        </w:rPr>
      </w:pPr>
      <w:r w:rsidRPr="00B25086">
        <w:rPr>
          <w:b/>
          <w:bCs/>
        </w:rPr>
        <w:t>РН 27.</w:t>
      </w:r>
      <w:r w:rsidRPr="00B25086">
        <w:t> Надавати консультації щодо можливих способів захисту прав та інтересів клієнтів у різних правових ситуаціях.</w:t>
      </w:r>
    </w:p>
    <w:p w14:paraId="3A05D5BE" w14:textId="77777777" w:rsidR="00B25086" w:rsidRPr="00B25086" w:rsidRDefault="00B25086" w:rsidP="00B25086">
      <w:pPr>
        <w:spacing w:after="0" w:line="240" w:lineRule="auto"/>
        <w:ind w:firstLine="709"/>
        <w:jc w:val="both"/>
        <w:outlineLvl w:val="0"/>
        <w:rPr>
          <w:rFonts w:ascii="Times New Roman" w:eastAsia="Times New Roman" w:hAnsi="Times New Roman" w:cs="Times New Roman"/>
          <w:b/>
          <w:bCs/>
          <w:i/>
          <w:iCs/>
          <w:color w:val="000000"/>
          <w:kern w:val="36"/>
          <w:lang w:val="uk-UA" w:eastAsia="ru-RU"/>
          <w14:ligatures w14:val="none"/>
        </w:rPr>
      </w:pPr>
    </w:p>
    <w:p w14:paraId="2047FC8A" w14:textId="7CB4AAB5" w:rsidR="00F32E98" w:rsidRPr="00B25086" w:rsidRDefault="00F32E98" w:rsidP="00B25086">
      <w:pPr>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B25086">
        <w:rPr>
          <w:rFonts w:ascii="Times New Roman" w:eastAsia="Times New Roman" w:hAnsi="Times New Roman" w:cs="Times New Roman"/>
          <w:b/>
          <w:bCs/>
          <w:i/>
          <w:iCs/>
          <w:color w:val="000000"/>
          <w:kern w:val="36"/>
          <w:lang w:eastAsia="ru-RU"/>
          <w14:ligatures w14:val="none"/>
        </w:rPr>
        <w:t>Загальна характеристика навчальної дисципліни</w:t>
      </w:r>
    </w:p>
    <w:p w14:paraId="154EDB54" w14:textId="77777777" w:rsidR="00B25086" w:rsidRPr="00B25086" w:rsidRDefault="00B25086" w:rsidP="00B25086">
      <w:pPr>
        <w:pStyle w:val="pdq2pgselectionanchorcontainer"/>
        <w:spacing w:before="0" w:beforeAutospacing="0" w:after="0" w:afterAutospacing="0"/>
        <w:ind w:firstLine="709"/>
        <w:jc w:val="both"/>
        <w:rPr>
          <w:color w:val="000000"/>
        </w:rPr>
      </w:pPr>
      <w:r w:rsidRPr="00B25086">
        <w:rPr>
          <w:color w:val="000000"/>
        </w:rPr>
        <w:t>Навчальна дисципліна</w:t>
      </w:r>
      <w:r w:rsidRPr="00B25086">
        <w:rPr>
          <w:rStyle w:val="apple-converted-space"/>
          <w:color w:val="000000"/>
        </w:rPr>
        <w:t> </w:t>
      </w:r>
      <w:r w:rsidRPr="00B25086">
        <w:rPr>
          <w:rStyle w:val="ad"/>
          <w:color w:val="000000"/>
        </w:rPr>
        <w:t>«Адміністративний процес»</w:t>
      </w:r>
      <w:r w:rsidRPr="00B25086">
        <w:rPr>
          <w:rStyle w:val="apple-converted-space"/>
          <w:color w:val="000000"/>
        </w:rPr>
        <w:t> </w:t>
      </w:r>
      <w:r w:rsidRPr="00B25086">
        <w:rPr>
          <w:color w:val="000000"/>
        </w:rPr>
        <w:t>належить до циклу обов'язкових компонентів професійної підготовки здобувачів першого (бакалаврського) рівня вищої освіти за спеціальністю D8 «Право». Вивчення дисципліни спрямоване на формування цілісного розуміння адміністративного процесу як процесуальної форми реалізації норм публічного права, механізмів функціонування адміністративних процедур, адміністративно-деліктного провадження та адміністративного судочинства. Особлива увага приділяється засвоєнню принципів адміністративного процесу, правового статусу його суб'єктів, процесуального порядку вирішення адміністративних справ, забезпеченню законності у діяльності органів публічної адміністрації та ефективному судовому захисту прав, свобод і законних інтересів фізичних та юридичних осіб у публічно-правових відносинах.</w:t>
      </w:r>
    </w:p>
    <w:p w14:paraId="0D40D40D" w14:textId="77777777" w:rsidR="00B25086" w:rsidRPr="00B25086" w:rsidRDefault="00B25086" w:rsidP="00B25086">
      <w:pPr>
        <w:pStyle w:val="ac"/>
        <w:spacing w:before="0" w:beforeAutospacing="0" w:after="0" w:afterAutospacing="0"/>
        <w:ind w:firstLine="709"/>
        <w:jc w:val="both"/>
        <w:rPr>
          <w:color w:val="000000"/>
        </w:rPr>
      </w:pPr>
      <w:r w:rsidRPr="00B25086">
        <w:rPr>
          <w:color w:val="000000"/>
        </w:rPr>
        <w:t>У процесі опанування дисципліни здобувачі вищої освіти набувають знань щодо структури адміністративного процесу, видів адміністративних проваджень, адміністративних процедур, особливостей провадження у справах про адміністративні правопорушення, порядку здійснення адміністративного судочинства, перегляду судових рішень, а також формують практичні навички застосування адміністративно-процесуального законодавства, складання процесуальних документів, аналізу адміністративних справ, кваліфікації юридично значущих обставин і прийняття обґрунтованих процесуальних рішень відповідно до принципів верховенства права, законності та належного врядування.</w:t>
      </w:r>
    </w:p>
    <w:p w14:paraId="09C00E23" w14:textId="77777777" w:rsidR="00591574" w:rsidRPr="00B25086" w:rsidRDefault="00591574" w:rsidP="00B25086">
      <w:pPr>
        <w:spacing w:after="0" w:line="240" w:lineRule="auto"/>
        <w:ind w:firstLine="709"/>
        <w:jc w:val="both"/>
        <w:rPr>
          <w:rFonts w:ascii="Times New Roman" w:eastAsia="Times New Roman" w:hAnsi="Times New Roman" w:cs="Times New Roman"/>
          <w:b/>
          <w:bCs/>
          <w:i/>
          <w:iCs/>
          <w:color w:val="000000"/>
          <w:kern w:val="0"/>
          <w:lang w:eastAsia="ru-RU"/>
          <w14:ligatures w14:val="none"/>
        </w:rPr>
      </w:pPr>
    </w:p>
    <w:p w14:paraId="71DE7B6D" w14:textId="77777777" w:rsidR="00B25086" w:rsidRDefault="00B25086" w:rsidP="00B25086">
      <w:pPr>
        <w:pStyle w:val="pdq2pgselectionanchorcontainer"/>
        <w:spacing w:before="0" w:beforeAutospacing="0" w:after="0" w:afterAutospacing="0"/>
        <w:ind w:firstLine="709"/>
        <w:jc w:val="both"/>
        <w:rPr>
          <w:color w:val="000000"/>
          <w:lang w:val="uk-UA"/>
        </w:rPr>
      </w:pPr>
      <w:r w:rsidRPr="00B25086">
        <w:rPr>
          <w:rStyle w:val="ad"/>
          <w:i/>
          <w:iCs/>
          <w:color w:val="000000"/>
        </w:rPr>
        <w:t>Змістовий модуль 1. Теоретичні засади адміністративного процесу.</w:t>
      </w:r>
    </w:p>
    <w:p w14:paraId="19D033E7" w14:textId="77777777" w:rsidR="00B25086" w:rsidRDefault="00B25086" w:rsidP="00B25086">
      <w:pPr>
        <w:pStyle w:val="pdq2pgselectionanchorcontainer"/>
        <w:spacing w:before="0" w:beforeAutospacing="0" w:after="0" w:afterAutospacing="0"/>
        <w:ind w:firstLine="709"/>
        <w:jc w:val="both"/>
        <w:rPr>
          <w:rStyle w:val="apple-converted-space"/>
          <w:color w:val="000000"/>
          <w:lang w:val="uk-UA"/>
        </w:rPr>
      </w:pPr>
      <w:r w:rsidRPr="00B25086">
        <w:rPr>
          <w:color w:val="000000"/>
        </w:rPr>
        <w:t>Модуль присвячений дослідженню поняття, предмета, принципів, завдань і функцій адміністративного процесу, його місця у системі юридичного процесу, особливостей адміністративно-процесуальних норм і правовідносин, структури адміністративного процесу, видів адміністративних проваджень та процесуальних стадій, а також правового статусу суб'єктів адміністративного процесу. Значна увага приділяється сучасним доктринальним підходам до розуміння адміністративного процесу та особливостям реалізації адміністративно-процесуальних норм у сфері публічного адміністрування.</w:t>
      </w:r>
      <w:r w:rsidRPr="00B25086">
        <w:rPr>
          <w:rStyle w:val="apple-converted-space"/>
          <w:color w:val="000000"/>
        </w:rPr>
        <w:t> </w:t>
      </w:r>
    </w:p>
    <w:p w14:paraId="0A6E357A" w14:textId="77777777" w:rsidR="00B25086" w:rsidRDefault="00B25086" w:rsidP="00B25086">
      <w:pPr>
        <w:pStyle w:val="pdq2pgselectionanchorcontainer"/>
        <w:spacing w:before="0" w:beforeAutospacing="0" w:after="0" w:afterAutospacing="0"/>
        <w:ind w:firstLine="709"/>
        <w:jc w:val="both"/>
        <w:rPr>
          <w:rStyle w:val="apple-converted-space"/>
          <w:color w:val="000000"/>
          <w:lang w:val="uk-UA"/>
        </w:rPr>
      </w:pPr>
    </w:p>
    <w:p w14:paraId="3D3D8478" w14:textId="77777777" w:rsidR="00B25086" w:rsidRDefault="00B25086" w:rsidP="00B25086">
      <w:pPr>
        <w:pStyle w:val="pdq2pgselectionanchorcontainer"/>
        <w:spacing w:before="0" w:beforeAutospacing="0" w:after="0" w:afterAutospacing="0"/>
        <w:ind w:firstLine="709"/>
        <w:jc w:val="both"/>
        <w:rPr>
          <w:color w:val="000000"/>
          <w:lang w:val="uk-UA"/>
        </w:rPr>
      </w:pPr>
      <w:r w:rsidRPr="00B25086">
        <w:rPr>
          <w:rStyle w:val="ad"/>
          <w:i/>
          <w:iCs/>
          <w:color w:val="000000"/>
        </w:rPr>
        <w:t>Змістовий модуль 2. Адміністративно-процедурні провадження.</w:t>
      </w:r>
    </w:p>
    <w:p w14:paraId="73DC3F13" w14:textId="2731D177" w:rsidR="00B25086" w:rsidRPr="00B25086" w:rsidRDefault="00B25086" w:rsidP="00B25086">
      <w:pPr>
        <w:pStyle w:val="pdq2pgselectionanchorcontainer"/>
        <w:spacing w:before="0" w:beforeAutospacing="0" w:after="0" w:afterAutospacing="0"/>
        <w:ind w:firstLine="709"/>
        <w:jc w:val="both"/>
        <w:rPr>
          <w:color w:val="000000"/>
        </w:rPr>
      </w:pPr>
      <w:r w:rsidRPr="00B25086">
        <w:rPr>
          <w:color w:val="000000"/>
        </w:rPr>
        <w:t>Модуль охоплює питання правового регулювання адміністративних процедур, проваджень за заявою суб'єкта звернення, реєстраційних і дозвільних процедур, порядку надання адміністративних послуг, проваджень за ініціативою суб'єктів владних повноважень, застосування заходів адміністративного примусу, а також проваджень за зверненнями громадян. Розглядаються процесуальні стадії адміністративних процедур, особливості реалізації прав осіб у взаємовідносинах із публічною адміністрацією та гарантії законності під час здійснення адміністративних проваджень.</w:t>
      </w:r>
      <w:r w:rsidRPr="00B25086">
        <w:rPr>
          <w:rStyle w:val="apple-converted-space"/>
          <w:color w:val="000000"/>
        </w:rPr>
        <w:t> </w:t>
      </w:r>
    </w:p>
    <w:p w14:paraId="02371574" w14:textId="77777777" w:rsidR="00B25086" w:rsidRDefault="00B25086" w:rsidP="00B25086">
      <w:pPr>
        <w:pStyle w:val="ac"/>
        <w:spacing w:before="0" w:beforeAutospacing="0" w:after="0" w:afterAutospacing="0"/>
        <w:ind w:firstLine="709"/>
        <w:jc w:val="both"/>
        <w:rPr>
          <w:rStyle w:val="ad"/>
          <w:i/>
          <w:iCs/>
          <w:color w:val="000000"/>
          <w:lang w:val="uk-UA"/>
        </w:rPr>
      </w:pPr>
    </w:p>
    <w:p w14:paraId="3AF740ED" w14:textId="77777777" w:rsidR="00B25086" w:rsidRDefault="00B25086" w:rsidP="00B25086">
      <w:pPr>
        <w:pStyle w:val="ac"/>
        <w:spacing w:before="0" w:beforeAutospacing="0" w:after="0" w:afterAutospacing="0"/>
        <w:ind w:firstLine="709"/>
        <w:jc w:val="both"/>
        <w:rPr>
          <w:color w:val="000000"/>
          <w:lang w:val="uk-UA"/>
        </w:rPr>
      </w:pPr>
      <w:r w:rsidRPr="00B25086">
        <w:rPr>
          <w:rStyle w:val="ad"/>
          <w:i/>
          <w:iCs/>
          <w:color w:val="000000"/>
        </w:rPr>
        <w:t>Змістовий модуль 3. Адміністративно-деліктні провадження.</w:t>
      </w:r>
    </w:p>
    <w:p w14:paraId="6885E1CF" w14:textId="77777777" w:rsidR="00B25086" w:rsidRDefault="00B25086" w:rsidP="00B25086">
      <w:pPr>
        <w:pStyle w:val="ac"/>
        <w:spacing w:before="0" w:beforeAutospacing="0" w:after="0" w:afterAutospacing="0"/>
        <w:ind w:firstLine="709"/>
        <w:jc w:val="both"/>
        <w:rPr>
          <w:rStyle w:val="apple-converted-space"/>
          <w:color w:val="000000"/>
          <w:lang w:val="uk-UA"/>
        </w:rPr>
      </w:pPr>
      <w:r w:rsidRPr="00B25086">
        <w:rPr>
          <w:color w:val="000000"/>
        </w:rPr>
        <w:t>У межах модуля вивчаються загальні положення провадження у справах про адміністративні правопорушення, процесуальний порядок відкриття, розгляду та вирішення адміністративно-деліктних справ, застосування заходів забезпечення провадження, компетенція органів адміністративної юрисдикції, права та обов'язки учасників провадження, порядок перегляду постанов і виконання прийнятих рішень. Особлива увага приділяється практичним аспектам застосування положень Кодексу України про адміністративні правопорушення.</w:t>
      </w:r>
    </w:p>
    <w:p w14:paraId="0B8EE7AF" w14:textId="77777777" w:rsidR="00B25086" w:rsidRDefault="00B25086" w:rsidP="00B25086">
      <w:pPr>
        <w:pStyle w:val="ac"/>
        <w:spacing w:before="0" w:beforeAutospacing="0" w:after="0" w:afterAutospacing="0"/>
        <w:ind w:firstLine="709"/>
        <w:jc w:val="both"/>
        <w:rPr>
          <w:rStyle w:val="ad"/>
          <w:i/>
          <w:iCs/>
          <w:color w:val="000000"/>
          <w:lang w:val="uk-UA"/>
        </w:rPr>
      </w:pPr>
    </w:p>
    <w:p w14:paraId="13C45073" w14:textId="6D4F0565" w:rsidR="00B25086" w:rsidRDefault="00B25086" w:rsidP="00B25086">
      <w:pPr>
        <w:pStyle w:val="ac"/>
        <w:spacing w:before="0" w:beforeAutospacing="0" w:after="0" w:afterAutospacing="0"/>
        <w:ind w:firstLine="709"/>
        <w:jc w:val="both"/>
        <w:rPr>
          <w:color w:val="000000"/>
          <w:lang w:val="uk-UA"/>
        </w:rPr>
      </w:pPr>
      <w:r w:rsidRPr="00B25086">
        <w:rPr>
          <w:rStyle w:val="ad"/>
          <w:i/>
          <w:iCs/>
          <w:color w:val="000000"/>
        </w:rPr>
        <w:t>Змістовий модуль 4. Адміністративне судочинство.</w:t>
      </w:r>
    </w:p>
    <w:p w14:paraId="5DBE2673" w14:textId="247E13A4" w:rsidR="00B25086" w:rsidRPr="00B25086" w:rsidRDefault="00B25086" w:rsidP="00B25086">
      <w:pPr>
        <w:pStyle w:val="ac"/>
        <w:spacing w:before="0" w:beforeAutospacing="0" w:after="0" w:afterAutospacing="0"/>
        <w:ind w:firstLine="709"/>
        <w:jc w:val="both"/>
        <w:rPr>
          <w:color w:val="000000"/>
          <w:lang w:val="uk-UA"/>
        </w:rPr>
      </w:pPr>
      <w:r w:rsidRPr="00B25086">
        <w:rPr>
          <w:color w:val="000000"/>
        </w:rPr>
        <w:t>Модуль присвячений організації адміністративного судочинства, системі адміністративних судів, принципам здійснення правосуддя у публічно-правових спорах, правилам визначення юрисдикції та підсудності адміністративних справ, порядку позовного провадження, особливостям розгляду окремих категорій адміністративних справ, а також апеляційному, касаційному перегляду судових рішень і перегляду судових актів за нововиявленими чи виключними обставинами. Значна увага приділяється формуванню практичних навичок застосування положень Кодексу адміністративного судочинства України під час захисту прав, свобод та інтересів учасників публічно-правових відносин.</w:t>
      </w:r>
    </w:p>
    <w:p w14:paraId="4C752722" w14:textId="77777777" w:rsidR="00591574" w:rsidRPr="00B25086" w:rsidRDefault="00591574" w:rsidP="00B25086">
      <w:pPr>
        <w:spacing w:after="0" w:line="240" w:lineRule="auto"/>
        <w:ind w:firstLine="709"/>
        <w:jc w:val="both"/>
        <w:rPr>
          <w:rFonts w:ascii="Times New Roman" w:hAnsi="Times New Roman" w:cs="Times New Roman"/>
        </w:rPr>
      </w:pPr>
    </w:p>
    <w:sectPr w:rsidR="00591574" w:rsidRPr="00B25086"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6561BB"/>
    <w:multiLevelType w:val="multilevel"/>
    <w:tmpl w:val="3324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19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29694C"/>
    <w:rsid w:val="004407D9"/>
    <w:rsid w:val="00591574"/>
    <w:rsid w:val="005E1654"/>
    <w:rsid w:val="007C2719"/>
    <w:rsid w:val="008626CF"/>
    <w:rsid w:val="008C0E58"/>
    <w:rsid w:val="00A95A6A"/>
    <w:rsid w:val="00AA4890"/>
    <w:rsid w:val="00B25086"/>
    <w:rsid w:val="00B4155B"/>
    <w:rsid w:val="00BC1B75"/>
    <w:rsid w:val="00E02142"/>
    <w:rsid w:val="00F32E9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6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626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26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26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26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26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6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26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jc w:val="center"/>
    </w:pPr>
    <w:rPr>
      <w:i/>
      <w:iCs/>
      <w:color w:val="404040" w:themeColor="text1" w:themeTint="BF"/>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ind w:left="720"/>
      <w:contextualSpacing/>
    </w:p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899</Words>
  <Characters>5129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9</cp:revision>
  <dcterms:created xsi:type="dcterms:W3CDTF">2026-03-25T21:15:00Z</dcterms:created>
  <dcterms:modified xsi:type="dcterms:W3CDTF">2026-07-30T22:12:00Z</dcterms:modified>
</cp:coreProperties>
</file>